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408C" w14:textId="191AE293" w:rsidR="00A060C3" w:rsidRPr="003B77CE" w:rsidRDefault="002B551F" w:rsidP="002B551F">
      <w:pPr>
        <w:rPr>
          <w:rFonts w:asciiTheme="majorHAnsi" w:hAnsiTheme="majorHAnsi"/>
          <w:sz w:val="22"/>
          <w:szCs w:val="22"/>
        </w:rPr>
      </w:pPr>
      <w:bookmarkStart w:id="0" w:name="_GoBack"/>
      <w:bookmarkEnd w:id="0"/>
      <w:r w:rsidRPr="003B77CE">
        <w:rPr>
          <w:rFonts w:asciiTheme="majorHAnsi" w:hAnsiTheme="majorHAnsi"/>
          <w:sz w:val="22"/>
          <w:szCs w:val="22"/>
        </w:rPr>
        <w:t xml:space="preserve">  </w:t>
      </w:r>
      <w:r w:rsidR="003D4D7E">
        <w:rPr>
          <w:rFonts w:asciiTheme="majorHAnsi" w:hAnsiTheme="majorHAnsi"/>
          <w:noProof/>
          <w:sz w:val="22"/>
          <w:szCs w:val="22"/>
        </w:rPr>
        <w:drawing>
          <wp:inline distT="0" distB="0" distL="0" distR="0" wp14:anchorId="335E1583" wp14:editId="67AA07AB">
            <wp:extent cx="2349206" cy="14810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AMI_txt.jpg"/>
                    <pic:cNvPicPr/>
                  </pic:nvPicPr>
                  <pic:blipFill>
                    <a:blip r:embed="rId8">
                      <a:extLst>
                        <a:ext uri="{28A0092B-C50C-407E-A947-70E740481C1C}">
                          <a14:useLocalDpi xmlns:a14="http://schemas.microsoft.com/office/drawing/2010/main" val="0"/>
                        </a:ext>
                      </a:extLst>
                    </a:blip>
                    <a:stretch>
                      <a:fillRect/>
                    </a:stretch>
                  </pic:blipFill>
                  <pic:spPr>
                    <a:xfrm>
                      <a:off x="0" y="0"/>
                      <a:ext cx="2349878" cy="1481510"/>
                    </a:xfrm>
                    <a:prstGeom prst="rect">
                      <a:avLst/>
                    </a:prstGeom>
                  </pic:spPr>
                </pic:pic>
              </a:graphicData>
            </a:graphic>
          </wp:inline>
        </w:drawing>
      </w:r>
      <w:r w:rsidR="003D4D7E">
        <w:rPr>
          <w:rFonts w:asciiTheme="majorHAnsi" w:hAnsiTheme="majorHAnsi"/>
          <w:noProof/>
          <w:sz w:val="22"/>
          <w:szCs w:val="22"/>
        </w:rPr>
        <w:drawing>
          <wp:inline distT="0" distB="0" distL="0" distR="0" wp14:anchorId="0017BB0C" wp14:editId="2BD959D7">
            <wp:extent cx="1711262" cy="13667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logo.png"/>
                    <pic:cNvPicPr/>
                  </pic:nvPicPr>
                  <pic:blipFill>
                    <a:blip r:embed="rId9">
                      <a:extLst>
                        <a:ext uri="{28A0092B-C50C-407E-A947-70E740481C1C}">
                          <a14:useLocalDpi xmlns:a14="http://schemas.microsoft.com/office/drawing/2010/main" val="0"/>
                        </a:ext>
                      </a:extLst>
                    </a:blip>
                    <a:stretch>
                      <a:fillRect/>
                    </a:stretch>
                  </pic:blipFill>
                  <pic:spPr>
                    <a:xfrm>
                      <a:off x="0" y="0"/>
                      <a:ext cx="1711611" cy="1367066"/>
                    </a:xfrm>
                    <a:prstGeom prst="rect">
                      <a:avLst/>
                    </a:prstGeom>
                  </pic:spPr>
                </pic:pic>
              </a:graphicData>
            </a:graphic>
          </wp:inline>
        </w:drawing>
      </w:r>
      <w:r w:rsidR="00E62B63">
        <w:rPr>
          <w:rFonts w:asciiTheme="majorHAnsi" w:hAnsiTheme="majorHAnsi"/>
          <w:noProof/>
          <w:sz w:val="22"/>
          <w:szCs w:val="22"/>
        </w:rPr>
        <w:drawing>
          <wp:inline distT="0" distB="0" distL="0" distR="0" wp14:anchorId="3772DC5F" wp14:editId="20E06807">
            <wp:extent cx="2105125" cy="1413441"/>
            <wp:effectExtent l="0" t="0" r="31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e logo smaller.png"/>
                    <pic:cNvPicPr/>
                  </pic:nvPicPr>
                  <pic:blipFill>
                    <a:blip r:embed="rId10">
                      <a:extLst>
                        <a:ext uri="{28A0092B-C50C-407E-A947-70E740481C1C}">
                          <a14:useLocalDpi xmlns:a14="http://schemas.microsoft.com/office/drawing/2010/main" val="0"/>
                        </a:ext>
                      </a:extLst>
                    </a:blip>
                    <a:stretch>
                      <a:fillRect/>
                    </a:stretch>
                  </pic:blipFill>
                  <pic:spPr>
                    <a:xfrm>
                      <a:off x="0" y="0"/>
                      <a:ext cx="2105125" cy="1413441"/>
                    </a:xfrm>
                    <a:prstGeom prst="rect">
                      <a:avLst/>
                    </a:prstGeom>
                  </pic:spPr>
                </pic:pic>
              </a:graphicData>
            </a:graphic>
          </wp:inline>
        </w:drawing>
      </w:r>
    </w:p>
    <w:p w14:paraId="1BC5FCCC" w14:textId="7826C060" w:rsidR="00A060C3" w:rsidRPr="003B77CE" w:rsidRDefault="00A060C3" w:rsidP="003D4D7E">
      <w:pPr>
        <w:jc w:val="center"/>
        <w:rPr>
          <w:rFonts w:asciiTheme="majorHAnsi" w:hAnsiTheme="majorHAnsi"/>
          <w:sz w:val="22"/>
          <w:szCs w:val="22"/>
        </w:rPr>
      </w:pPr>
    </w:p>
    <w:p w14:paraId="6CE1C5D2" w14:textId="77777777" w:rsidR="003D4D7E" w:rsidRDefault="003D4D7E" w:rsidP="00A060C3">
      <w:pPr>
        <w:jc w:val="right"/>
        <w:rPr>
          <w:rFonts w:asciiTheme="majorHAnsi" w:hAnsiTheme="majorHAnsi"/>
          <w:sz w:val="22"/>
          <w:szCs w:val="22"/>
        </w:rPr>
      </w:pPr>
    </w:p>
    <w:p w14:paraId="157FF1F5" w14:textId="77777777" w:rsidR="00A060C3" w:rsidRPr="003B77CE" w:rsidRDefault="00A060C3" w:rsidP="003D4D7E">
      <w:pPr>
        <w:jc w:val="right"/>
        <w:rPr>
          <w:rFonts w:asciiTheme="majorHAnsi" w:hAnsiTheme="majorHAnsi"/>
          <w:sz w:val="22"/>
          <w:szCs w:val="22"/>
        </w:rPr>
      </w:pPr>
      <w:r w:rsidRPr="003B77CE">
        <w:rPr>
          <w:rFonts w:asciiTheme="majorHAnsi" w:hAnsiTheme="majorHAnsi"/>
          <w:sz w:val="22"/>
          <w:szCs w:val="22"/>
        </w:rPr>
        <w:t>Press Release</w:t>
      </w:r>
    </w:p>
    <w:p w14:paraId="6872014B" w14:textId="36896FCA" w:rsidR="00A060C3" w:rsidRPr="003B77CE" w:rsidRDefault="00A060C3" w:rsidP="002B551F">
      <w:pPr>
        <w:jc w:val="right"/>
        <w:rPr>
          <w:rFonts w:asciiTheme="majorHAnsi" w:hAnsiTheme="majorHAnsi"/>
          <w:sz w:val="22"/>
          <w:szCs w:val="22"/>
        </w:rPr>
      </w:pPr>
      <w:r w:rsidRPr="003B77CE">
        <w:rPr>
          <w:rFonts w:asciiTheme="majorHAnsi" w:hAnsiTheme="majorHAnsi"/>
          <w:sz w:val="22"/>
          <w:szCs w:val="22"/>
        </w:rPr>
        <w:t xml:space="preserve">September </w:t>
      </w:r>
      <w:r w:rsidR="00084168" w:rsidRPr="003B77CE">
        <w:rPr>
          <w:rFonts w:asciiTheme="majorHAnsi" w:hAnsiTheme="majorHAnsi"/>
          <w:sz w:val="22"/>
          <w:szCs w:val="22"/>
        </w:rPr>
        <w:t>30</w:t>
      </w:r>
      <w:r w:rsidRPr="003B77CE">
        <w:rPr>
          <w:rFonts w:asciiTheme="majorHAnsi" w:hAnsiTheme="majorHAnsi"/>
          <w:sz w:val="22"/>
          <w:szCs w:val="22"/>
        </w:rPr>
        <w:t>, 2016</w:t>
      </w:r>
    </w:p>
    <w:p w14:paraId="78A88A69" w14:textId="77777777" w:rsidR="00A060C3" w:rsidRPr="003B77CE" w:rsidRDefault="00A060C3" w:rsidP="00A060C3">
      <w:pPr>
        <w:rPr>
          <w:rFonts w:asciiTheme="majorHAnsi" w:hAnsiTheme="majorHAnsi"/>
          <w:sz w:val="22"/>
          <w:szCs w:val="22"/>
        </w:rPr>
      </w:pPr>
    </w:p>
    <w:p w14:paraId="3613A805" w14:textId="3FD4AB61" w:rsidR="00A655D3" w:rsidRPr="003B77CE" w:rsidRDefault="00387992" w:rsidP="00A655D3">
      <w:pPr>
        <w:rPr>
          <w:rFonts w:asciiTheme="majorHAnsi" w:hAnsiTheme="majorHAnsi"/>
          <w:b/>
        </w:rPr>
      </w:pPr>
      <w:r w:rsidRPr="003B77CE">
        <w:rPr>
          <w:rFonts w:asciiTheme="majorHAnsi" w:hAnsiTheme="majorHAnsi"/>
          <w:b/>
        </w:rPr>
        <w:t xml:space="preserve">The </w:t>
      </w:r>
      <w:r w:rsidR="00A655D3" w:rsidRPr="003B77CE">
        <w:rPr>
          <w:rFonts w:asciiTheme="majorHAnsi" w:hAnsiTheme="majorHAnsi"/>
          <w:b/>
        </w:rPr>
        <w:t xml:space="preserve">Secretary General of the Council of Europe </w:t>
      </w:r>
      <w:r w:rsidRPr="003B77CE">
        <w:rPr>
          <w:rFonts w:asciiTheme="majorHAnsi" w:hAnsiTheme="majorHAnsi"/>
          <w:b/>
        </w:rPr>
        <w:t>and the O</w:t>
      </w:r>
      <w:r w:rsidR="00B8521B" w:rsidRPr="003B77CE">
        <w:rPr>
          <w:rFonts w:asciiTheme="majorHAnsi" w:hAnsiTheme="majorHAnsi"/>
          <w:b/>
        </w:rPr>
        <w:t>SCE Representative on Freedom of</w:t>
      </w:r>
      <w:r w:rsidRPr="003B77CE">
        <w:rPr>
          <w:rFonts w:asciiTheme="majorHAnsi" w:hAnsiTheme="majorHAnsi"/>
          <w:b/>
        </w:rPr>
        <w:t xml:space="preserve"> the Media </w:t>
      </w:r>
      <w:r w:rsidR="00B8521B" w:rsidRPr="003B77CE">
        <w:rPr>
          <w:rFonts w:asciiTheme="majorHAnsi" w:hAnsiTheme="majorHAnsi"/>
          <w:b/>
        </w:rPr>
        <w:t>are patrons of</w:t>
      </w:r>
      <w:r w:rsidR="00A655D3" w:rsidRPr="003B77CE">
        <w:rPr>
          <w:rFonts w:asciiTheme="majorHAnsi" w:hAnsiTheme="majorHAnsi"/>
          <w:b/>
        </w:rPr>
        <w:t xml:space="preserve"> the ADAMI Media Prize 2016 award gala</w:t>
      </w:r>
    </w:p>
    <w:p w14:paraId="74D2DB1F" w14:textId="666E71E1" w:rsidR="00A060C3" w:rsidRPr="003B77CE" w:rsidRDefault="00A060C3" w:rsidP="00A060C3">
      <w:pPr>
        <w:rPr>
          <w:rFonts w:asciiTheme="majorHAnsi" w:hAnsiTheme="majorHAnsi"/>
          <w:b/>
          <w:sz w:val="22"/>
          <w:szCs w:val="22"/>
        </w:rPr>
      </w:pPr>
    </w:p>
    <w:p w14:paraId="582D3390" w14:textId="77777777" w:rsidR="00A060C3" w:rsidRPr="003B77CE" w:rsidRDefault="00A060C3" w:rsidP="00A060C3">
      <w:pPr>
        <w:rPr>
          <w:rFonts w:asciiTheme="majorHAnsi" w:hAnsiTheme="majorHAnsi"/>
          <w:sz w:val="22"/>
          <w:szCs w:val="22"/>
        </w:rPr>
      </w:pPr>
    </w:p>
    <w:p w14:paraId="59200C87" w14:textId="6B9B08C5" w:rsidR="00A060C3" w:rsidRPr="003B77CE" w:rsidRDefault="00A060C3" w:rsidP="00A060C3">
      <w:pPr>
        <w:rPr>
          <w:rFonts w:asciiTheme="majorHAnsi" w:hAnsiTheme="majorHAnsi"/>
          <w:sz w:val="22"/>
          <w:szCs w:val="22"/>
        </w:rPr>
      </w:pPr>
      <w:r w:rsidRPr="003B77CE">
        <w:rPr>
          <w:rFonts w:asciiTheme="majorHAnsi" w:hAnsiTheme="majorHAnsi"/>
          <w:sz w:val="22"/>
          <w:szCs w:val="22"/>
        </w:rPr>
        <w:t xml:space="preserve">The ADAMI Media Prize is proud to announce that </w:t>
      </w:r>
      <w:r w:rsidR="00387992" w:rsidRPr="003B77CE">
        <w:rPr>
          <w:rFonts w:asciiTheme="majorHAnsi" w:hAnsiTheme="majorHAnsi"/>
          <w:sz w:val="22"/>
          <w:szCs w:val="22"/>
        </w:rPr>
        <w:t xml:space="preserve">the Secretary General of the Council of Europe, Mr. </w:t>
      </w:r>
      <w:r w:rsidR="00387992" w:rsidRPr="003B77CE">
        <w:rPr>
          <w:rFonts w:asciiTheme="majorHAnsi" w:eastAsia="Times New Roman" w:hAnsiTheme="majorHAnsi" w:cs="Times New Roman"/>
          <w:color w:val="161616"/>
          <w:sz w:val="22"/>
          <w:szCs w:val="22"/>
          <w:shd w:val="clear" w:color="auto" w:fill="FFFFFF"/>
          <w:lang w:val="en-CA"/>
        </w:rPr>
        <w:t>Thorbjørn</w:t>
      </w:r>
      <w:r w:rsidR="00387992" w:rsidRPr="003B77CE">
        <w:rPr>
          <w:rFonts w:asciiTheme="majorHAnsi" w:eastAsia="Times New Roman" w:hAnsiTheme="majorHAnsi" w:cs="Times New Roman"/>
          <w:sz w:val="22"/>
          <w:szCs w:val="22"/>
          <w:lang w:val="en-CA"/>
        </w:rPr>
        <w:t xml:space="preserve"> </w:t>
      </w:r>
      <w:r w:rsidR="00387992" w:rsidRPr="003B77CE">
        <w:rPr>
          <w:rFonts w:asciiTheme="majorHAnsi" w:hAnsiTheme="majorHAnsi"/>
          <w:sz w:val="22"/>
          <w:szCs w:val="22"/>
        </w:rPr>
        <w:t xml:space="preserve">Jagland, and the Organization for Security and Cooperation in Europe (OSCE) </w:t>
      </w:r>
      <w:r w:rsidR="00CE33DE" w:rsidRPr="003B77CE">
        <w:rPr>
          <w:rFonts w:asciiTheme="majorHAnsi" w:hAnsiTheme="majorHAnsi"/>
          <w:sz w:val="22"/>
          <w:szCs w:val="22"/>
        </w:rPr>
        <w:t>Representative on</w:t>
      </w:r>
      <w:r w:rsidR="00387992" w:rsidRPr="003B77CE">
        <w:rPr>
          <w:rFonts w:asciiTheme="majorHAnsi" w:hAnsiTheme="majorHAnsi"/>
          <w:sz w:val="22"/>
          <w:szCs w:val="22"/>
        </w:rPr>
        <w:t xml:space="preserve"> Freedom of the Media, Ms. </w:t>
      </w:r>
      <w:r w:rsidR="00B8521B" w:rsidRPr="003B77CE">
        <w:rPr>
          <w:rFonts w:asciiTheme="majorHAnsi" w:hAnsiTheme="majorHAnsi"/>
          <w:sz w:val="22"/>
          <w:szCs w:val="22"/>
        </w:rPr>
        <w:t>Dunja Mijatovi</w:t>
      </w:r>
      <w:r w:rsidR="00B8521B" w:rsidRPr="003B77CE">
        <w:rPr>
          <w:rFonts w:asciiTheme="majorHAnsi" w:hAnsiTheme="majorHAnsi" w:cs="OpenSans"/>
          <w:sz w:val="22"/>
          <w:szCs w:val="22"/>
          <w:lang w:val="sv-SE"/>
        </w:rPr>
        <w:t>ć</w:t>
      </w:r>
      <w:r w:rsidR="00B8521B" w:rsidRPr="003B77CE">
        <w:rPr>
          <w:rFonts w:asciiTheme="majorHAnsi" w:hAnsiTheme="majorHAnsi"/>
          <w:sz w:val="22"/>
          <w:szCs w:val="22"/>
        </w:rPr>
        <w:t xml:space="preserve">, are the patrons of </w:t>
      </w:r>
      <w:r w:rsidRPr="003B77CE">
        <w:rPr>
          <w:rFonts w:asciiTheme="majorHAnsi" w:hAnsiTheme="majorHAnsi"/>
          <w:sz w:val="22"/>
          <w:szCs w:val="22"/>
        </w:rPr>
        <w:t xml:space="preserve">the 2016 awards gala of the ADAMI Media Prize for Cultural Diversity in Eastern Europe. The prize applies to the six EU Eastern Partnership countries -- Armenia, Azerbaijan, Belarus, Georgia, </w:t>
      </w:r>
      <w:r w:rsidR="00CE33DE" w:rsidRPr="003B77CE">
        <w:rPr>
          <w:rFonts w:asciiTheme="majorHAnsi" w:hAnsiTheme="majorHAnsi"/>
          <w:sz w:val="22"/>
          <w:szCs w:val="22"/>
        </w:rPr>
        <w:t xml:space="preserve">Republic of </w:t>
      </w:r>
      <w:r w:rsidRPr="003B77CE">
        <w:rPr>
          <w:rFonts w:asciiTheme="majorHAnsi" w:hAnsiTheme="majorHAnsi"/>
          <w:sz w:val="22"/>
          <w:szCs w:val="22"/>
        </w:rPr>
        <w:t xml:space="preserve">Moldova, and Ukraine -- and awards outstanding television, film, and online programmes that promote themes of integration, migration, and ethnic, religious, and cultural diversity. </w:t>
      </w:r>
      <w:r w:rsidR="006655CF" w:rsidRPr="003B77CE">
        <w:rPr>
          <w:rFonts w:asciiTheme="majorHAnsi" w:hAnsiTheme="majorHAnsi"/>
          <w:sz w:val="22"/>
          <w:szCs w:val="22"/>
        </w:rPr>
        <w:t>The awards gala will be held in Kiev on November 24</w:t>
      </w:r>
      <w:r w:rsidR="006655CF" w:rsidRPr="003B77CE">
        <w:rPr>
          <w:rFonts w:asciiTheme="majorHAnsi" w:hAnsiTheme="majorHAnsi"/>
          <w:sz w:val="22"/>
          <w:szCs w:val="22"/>
          <w:vertAlign w:val="superscript"/>
        </w:rPr>
        <w:t>th</w:t>
      </w:r>
      <w:r w:rsidR="006655CF" w:rsidRPr="003B77CE">
        <w:rPr>
          <w:rFonts w:asciiTheme="majorHAnsi" w:hAnsiTheme="majorHAnsi"/>
          <w:sz w:val="22"/>
          <w:szCs w:val="22"/>
        </w:rPr>
        <w:t>.</w:t>
      </w:r>
    </w:p>
    <w:p w14:paraId="3D8D827E" w14:textId="77777777" w:rsidR="00A060C3" w:rsidRPr="003B77CE" w:rsidRDefault="00A060C3" w:rsidP="00A060C3">
      <w:pPr>
        <w:rPr>
          <w:rFonts w:asciiTheme="majorHAnsi" w:hAnsiTheme="majorHAnsi"/>
          <w:sz w:val="22"/>
          <w:szCs w:val="22"/>
        </w:rPr>
      </w:pPr>
    </w:p>
    <w:p w14:paraId="78D3E161" w14:textId="258BDB6F" w:rsidR="00A060C3" w:rsidRPr="003B77CE" w:rsidRDefault="00A060C3" w:rsidP="00A060C3">
      <w:pPr>
        <w:rPr>
          <w:rFonts w:asciiTheme="majorHAnsi" w:eastAsia="Times New Roman" w:hAnsiTheme="majorHAnsi" w:cs="Times New Roman"/>
          <w:sz w:val="22"/>
          <w:szCs w:val="22"/>
          <w:lang w:val="en-CA"/>
        </w:rPr>
      </w:pPr>
      <w:r w:rsidRPr="003B77CE">
        <w:rPr>
          <w:rFonts w:asciiTheme="majorHAnsi" w:hAnsiTheme="majorHAnsi"/>
          <w:sz w:val="22"/>
          <w:szCs w:val="22"/>
        </w:rPr>
        <w:t>In cooperation with the Council of Europe, the director of the ADAMI Media Prize will present the ADAMI project to the Parliamentary Assembly of the Council of Europe (PACE), in Strasbourg, France, on October 11</w:t>
      </w:r>
      <w:r w:rsidRPr="003B77CE">
        <w:rPr>
          <w:rFonts w:asciiTheme="majorHAnsi" w:hAnsiTheme="majorHAnsi"/>
          <w:sz w:val="22"/>
          <w:szCs w:val="22"/>
          <w:vertAlign w:val="superscript"/>
        </w:rPr>
        <w:t>th</w:t>
      </w:r>
      <w:r w:rsidRPr="003B77CE">
        <w:rPr>
          <w:rFonts w:asciiTheme="majorHAnsi" w:hAnsiTheme="majorHAnsi"/>
          <w:sz w:val="22"/>
          <w:szCs w:val="22"/>
        </w:rPr>
        <w:t xml:space="preserve">, 2016. Three filmmakers from the South Caucasus who won the top prizes in the 2015 competition will also travel to Strasbourg, and will screen their films before the Parliamentary Assembly </w:t>
      </w:r>
      <w:r w:rsidR="00387992" w:rsidRPr="003B77CE">
        <w:rPr>
          <w:rFonts w:asciiTheme="majorHAnsi" w:hAnsiTheme="majorHAnsi"/>
          <w:sz w:val="22"/>
          <w:szCs w:val="22"/>
        </w:rPr>
        <w:t xml:space="preserve">of </w:t>
      </w:r>
      <w:r w:rsidRPr="003B77CE">
        <w:rPr>
          <w:rFonts w:asciiTheme="majorHAnsi" w:hAnsiTheme="majorHAnsi"/>
          <w:sz w:val="22"/>
          <w:szCs w:val="22"/>
        </w:rPr>
        <w:t>the Council of Europe.</w:t>
      </w:r>
    </w:p>
    <w:p w14:paraId="737A3C9F" w14:textId="77777777" w:rsidR="00A060C3" w:rsidRPr="003B77CE" w:rsidRDefault="00A060C3" w:rsidP="00A060C3">
      <w:pPr>
        <w:rPr>
          <w:rFonts w:asciiTheme="majorHAnsi" w:hAnsiTheme="majorHAnsi"/>
          <w:sz w:val="22"/>
          <w:szCs w:val="22"/>
        </w:rPr>
      </w:pPr>
    </w:p>
    <w:p w14:paraId="33749FAA" w14:textId="2F44985D" w:rsidR="00A060C3" w:rsidRPr="003B77CE" w:rsidRDefault="00A060C3" w:rsidP="00A060C3">
      <w:pPr>
        <w:rPr>
          <w:rFonts w:asciiTheme="majorHAnsi" w:eastAsia="Times New Roman" w:hAnsiTheme="majorHAnsi" w:cs="Times New Roman"/>
          <w:iCs/>
          <w:color w:val="000000"/>
          <w:sz w:val="22"/>
          <w:szCs w:val="22"/>
          <w:bdr w:val="none" w:sz="0" w:space="0" w:color="auto" w:frame="1"/>
          <w:shd w:val="clear" w:color="auto" w:fill="FFFFFF"/>
        </w:rPr>
      </w:pPr>
      <w:r w:rsidRPr="003B77CE">
        <w:rPr>
          <w:rStyle w:val="Hyperlink"/>
          <w:rFonts w:asciiTheme="majorHAnsi" w:eastAsia="Times New Roman" w:hAnsiTheme="majorHAnsi" w:cs="Times New Roman"/>
          <w:color w:val="auto"/>
          <w:sz w:val="22"/>
          <w:szCs w:val="22"/>
          <w:u w:val="none"/>
          <w:bdr w:val="none" w:sz="0" w:space="0" w:color="auto" w:frame="1"/>
          <w:shd w:val="clear" w:color="auto" w:fill="FFFFFF"/>
        </w:rPr>
        <w:t xml:space="preserve">The Council of Europe works to guarantee human rights, democracy, and the rule of law in Europe; the Secretary General of the Council of Europe is responsible for the strategic management of the organization. </w:t>
      </w:r>
      <w:r w:rsidR="00A655D3" w:rsidRPr="003B77CE">
        <w:rPr>
          <w:rStyle w:val="Hyperlink"/>
          <w:rFonts w:asciiTheme="majorHAnsi" w:eastAsia="Times New Roman" w:hAnsiTheme="majorHAnsi" w:cs="Times New Roman"/>
          <w:color w:val="auto"/>
          <w:sz w:val="22"/>
          <w:szCs w:val="22"/>
          <w:u w:val="none"/>
          <w:bdr w:val="none" w:sz="0" w:space="0" w:color="auto" w:frame="1"/>
          <w:shd w:val="clear" w:color="auto" w:fill="FFFFFF"/>
        </w:rPr>
        <w:t xml:space="preserve">The OSCE Representative on Freedom of the Media </w:t>
      </w:r>
      <w:r w:rsidR="00A655D3" w:rsidRPr="003B77CE">
        <w:rPr>
          <w:rStyle w:val="Emphasis"/>
          <w:rFonts w:asciiTheme="majorHAnsi" w:eastAsia="Times New Roman" w:hAnsiTheme="majorHAnsi" w:cs="Times New Roman"/>
          <w:i w:val="0"/>
          <w:color w:val="000000"/>
          <w:sz w:val="22"/>
          <w:szCs w:val="22"/>
          <w:bdr w:val="none" w:sz="0" w:space="0" w:color="auto" w:frame="1"/>
          <w:shd w:val="clear" w:color="auto" w:fill="FFFFFF"/>
        </w:rPr>
        <w:t>observes media developm</w:t>
      </w:r>
      <w:r w:rsidR="00B8521B" w:rsidRPr="003B77CE">
        <w:rPr>
          <w:rStyle w:val="Emphasis"/>
          <w:rFonts w:asciiTheme="majorHAnsi" w:eastAsia="Times New Roman" w:hAnsiTheme="majorHAnsi" w:cs="Times New Roman"/>
          <w:i w:val="0"/>
          <w:color w:val="000000"/>
          <w:sz w:val="22"/>
          <w:szCs w:val="22"/>
          <w:bdr w:val="none" w:sz="0" w:space="0" w:color="auto" w:frame="1"/>
          <w:shd w:val="clear" w:color="auto" w:fill="FFFFFF"/>
        </w:rPr>
        <w:t>ents in the OSCE participating S</w:t>
      </w:r>
      <w:r w:rsidR="00A655D3" w:rsidRPr="003B77CE">
        <w:rPr>
          <w:rStyle w:val="Emphasis"/>
          <w:rFonts w:asciiTheme="majorHAnsi" w:eastAsia="Times New Roman" w:hAnsiTheme="majorHAnsi" w:cs="Times New Roman"/>
          <w:i w:val="0"/>
          <w:color w:val="000000"/>
          <w:sz w:val="22"/>
          <w:szCs w:val="22"/>
          <w:bdr w:val="none" w:sz="0" w:space="0" w:color="auto" w:frame="1"/>
          <w:shd w:val="clear" w:color="auto" w:fill="FFFFFF"/>
        </w:rPr>
        <w:t xml:space="preserve">tates, provides early warning on violations of freedom of expression and media freedom, and </w:t>
      </w:r>
      <w:r w:rsidR="00B8521B" w:rsidRPr="003B77CE">
        <w:rPr>
          <w:rFonts w:asciiTheme="majorHAnsi" w:eastAsia="Times New Roman" w:hAnsiTheme="majorHAnsi" w:cs="Times New Roman"/>
          <w:color w:val="000000"/>
          <w:sz w:val="22"/>
          <w:szCs w:val="22"/>
          <w:shd w:val="clear" w:color="auto" w:fill="FFFFFF"/>
          <w:lang w:val="en-CA"/>
        </w:rPr>
        <w:t>helps participating S</w:t>
      </w:r>
      <w:r w:rsidR="00A655D3" w:rsidRPr="003B77CE">
        <w:rPr>
          <w:rFonts w:asciiTheme="majorHAnsi" w:eastAsia="Times New Roman" w:hAnsiTheme="majorHAnsi" w:cs="Times New Roman"/>
          <w:color w:val="000000"/>
          <w:sz w:val="22"/>
          <w:szCs w:val="22"/>
          <w:shd w:val="clear" w:color="auto" w:fill="FFFFFF"/>
          <w:lang w:val="en-CA"/>
        </w:rPr>
        <w:t>tates abide by their commitments to freedom of expression and free media.</w:t>
      </w:r>
      <w:r w:rsidR="00A655D3" w:rsidRPr="003B77CE">
        <w:rPr>
          <w:rFonts w:asciiTheme="majorHAnsi" w:eastAsia="Times New Roman" w:hAnsiTheme="majorHAnsi" w:cs="Times New Roman"/>
          <w:iCs/>
          <w:color w:val="000000"/>
          <w:sz w:val="22"/>
          <w:szCs w:val="22"/>
          <w:bdr w:val="none" w:sz="0" w:space="0" w:color="auto" w:frame="1"/>
          <w:shd w:val="clear" w:color="auto" w:fill="FFFFFF"/>
        </w:rPr>
        <w:t xml:space="preserve"> </w:t>
      </w:r>
      <w:r w:rsidRPr="003B77CE">
        <w:rPr>
          <w:rFonts w:asciiTheme="majorHAnsi" w:hAnsiTheme="majorHAnsi"/>
          <w:sz w:val="22"/>
          <w:szCs w:val="22"/>
        </w:rPr>
        <w:t xml:space="preserve">“As a </w:t>
      </w:r>
      <w:r w:rsidR="00167A0B" w:rsidRPr="003B77CE">
        <w:rPr>
          <w:rFonts w:asciiTheme="majorHAnsi" w:hAnsiTheme="majorHAnsi"/>
          <w:sz w:val="22"/>
          <w:szCs w:val="22"/>
        </w:rPr>
        <w:t>prize that seeks</w:t>
      </w:r>
      <w:r w:rsidRPr="003B77CE">
        <w:rPr>
          <w:rFonts w:asciiTheme="majorHAnsi" w:hAnsiTheme="majorHAnsi"/>
          <w:sz w:val="22"/>
          <w:szCs w:val="22"/>
        </w:rPr>
        <w:t xml:space="preserve"> to promote peaceful co-existence between peoples in Eastern Europe</w:t>
      </w:r>
      <w:r w:rsidR="00A655D3" w:rsidRPr="003B77CE">
        <w:rPr>
          <w:rFonts w:asciiTheme="majorHAnsi" w:hAnsiTheme="majorHAnsi"/>
          <w:sz w:val="22"/>
          <w:szCs w:val="22"/>
        </w:rPr>
        <w:t xml:space="preserve"> through media</w:t>
      </w:r>
      <w:r w:rsidRPr="003B77CE">
        <w:rPr>
          <w:rFonts w:asciiTheme="majorHAnsi" w:hAnsiTheme="majorHAnsi"/>
          <w:sz w:val="22"/>
          <w:szCs w:val="22"/>
        </w:rPr>
        <w:t>, we are thrilled to have the patronage of the Secretary General of the Council of Europe</w:t>
      </w:r>
      <w:r w:rsidR="00B8521B" w:rsidRPr="003B77CE">
        <w:rPr>
          <w:rFonts w:asciiTheme="majorHAnsi" w:hAnsiTheme="majorHAnsi"/>
          <w:sz w:val="22"/>
          <w:szCs w:val="22"/>
        </w:rPr>
        <w:t xml:space="preserve"> and the OSCE Representative on</w:t>
      </w:r>
      <w:r w:rsidR="00A655D3" w:rsidRPr="003B77CE">
        <w:rPr>
          <w:rFonts w:asciiTheme="majorHAnsi" w:hAnsiTheme="majorHAnsi"/>
          <w:sz w:val="22"/>
          <w:szCs w:val="22"/>
        </w:rPr>
        <w:t xml:space="preserve"> Freedom of the Media</w:t>
      </w:r>
      <w:r w:rsidRPr="003B77CE">
        <w:rPr>
          <w:rFonts w:asciiTheme="majorHAnsi" w:hAnsiTheme="majorHAnsi"/>
          <w:sz w:val="22"/>
          <w:szCs w:val="22"/>
        </w:rPr>
        <w:t xml:space="preserve">, and believe </w:t>
      </w:r>
      <w:r w:rsidR="00A655D3" w:rsidRPr="003B77CE">
        <w:rPr>
          <w:rFonts w:asciiTheme="majorHAnsi" w:hAnsiTheme="majorHAnsi"/>
          <w:sz w:val="22"/>
          <w:szCs w:val="22"/>
        </w:rPr>
        <w:t>their</w:t>
      </w:r>
      <w:r w:rsidRPr="003B77CE">
        <w:rPr>
          <w:rFonts w:asciiTheme="majorHAnsi" w:hAnsiTheme="majorHAnsi"/>
          <w:sz w:val="22"/>
          <w:szCs w:val="22"/>
        </w:rPr>
        <w:t xml:space="preserve"> auspices will boost larger interest in topics of cultural diversity and integration,” said Mr. Stefan Tolz, programme director of the ADAMI Media Prize. </w:t>
      </w:r>
    </w:p>
    <w:p w14:paraId="1C1E18FF" w14:textId="77777777" w:rsidR="00A060C3" w:rsidRPr="003B77CE" w:rsidRDefault="00A060C3" w:rsidP="00A060C3">
      <w:pPr>
        <w:rPr>
          <w:rFonts w:asciiTheme="majorHAnsi" w:hAnsiTheme="majorHAnsi"/>
          <w:sz w:val="22"/>
          <w:szCs w:val="22"/>
        </w:rPr>
      </w:pPr>
    </w:p>
    <w:p w14:paraId="49B1B91D" w14:textId="17EA14CB" w:rsidR="00A060C3" w:rsidRPr="003B77CE" w:rsidRDefault="00A060C3" w:rsidP="00A060C3">
      <w:pPr>
        <w:jc w:val="both"/>
        <w:rPr>
          <w:rFonts w:asciiTheme="majorHAnsi" w:hAnsiTheme="majorHAnsi"/>
          <w:sz w:val="22"/>
          <w:szCs w:val="22"/>
        </w:rPr>
      </w:pPr>
      <w:r w:rsidRPr="003B77CE">
        <w:rPr>
          <w:rFonts w:asciiTheme="majorHAnsi" w:hAnsiTheme="majorHAnsi"/>
          <w:sz w:val="22"/>
          <w:szCs w:val="22"/>
        </w:rPr>
        <w:t xml:space="preserve">Television broadcasters, producers, journalists, and young filmmakers of the six participating countries can apply for the competition and send in their films, videos, and online content connected to </w:t>
      </w:r>
      <w:r w:rsidR="00484139" w:rsidRPr="003B77CE">
        <w:rPr>
          <w:rFonts w:asciiTheme="majorHAnsi" w:hAnsiTheme="majorHAnsi"/>
          <w:sz w:val="22"/>
          <w:szCs w:val="22"/>
        </w:rPr>
        <w:t>integration and</w:t>
      </w:r>
      <w:r w:rsidRPr="003B77CE">
        <w:rPr>
          <w:rFonts w:asciiTheme="majorHAnsi" w:hAnsiTheme="majorHAnsi"/>
          <w:sz w:val="22"/>
          <w:szCs w:val="22"/>
        </w:rPr>
        <w:t xml:space="preserve"> cultural diversity until October 10</w:t>
      </w:r>
      <w:r w:rsidRPr="003B77CE">
        <w:rPr>
          <w:rFonts w:asciiTheme="majorHAnsi" w:hAnsiTheme="majorHAnsi"/>
          <w:sz w:val="22"/>
          <w:szCs w:val="22"/>
          <w:vertAlign w:val="superscript"/>
        </w:rPr>
        <w:t>th</w:t>
      </w:r>
      <w:r w:rsidRPr="003B77CE">
        <w:rPr>
          <w:rFonts w:asciiTheme="majorHAnsi" w:hAnsiTheme="majorHAnsi"/>
          <w:sz w:val="22"/>
          <w:szCs w:val="22"/>
        </w:rPr>
        <w:t xml:space="preserve">, 2016. An international jury will view and evaluate all entries. Producers and directors/journalists that are </w:t>
      </w:r>
      <w:r w:rsidRPr="003B77CE">
        <w:rPr>
          <w:rFonts w:asciiTheme="majorHAnsi" w:hAnsiTheme="majorHAnsi"/>
          <w:sz w:val="22"/>
          <w:szCs w:val="22"/>
        </w:rPr>
        <w:lastRenderedPageBreak/>
        <w:t xml:space="preserve">nominated in one of </w:t>
      </w:r>
      <w:r w:rsidR="00484139" w:rsidRPr="003B77CE">
        <w:rPr>
          <w:rFonts w:asciiTheme="majorHAnsi" w:hAnsiTheme="majorHAnsi"/>
          <w:sz w:val="22"/>
          <w:szCs w:val="22"/>
        </w:rPr>
        <w:t xml:space="preserve">the </w:t>
      </w:r>
      <w:r w:rsidRPr="003B77CE">
        <w:rPr>
          <w:rFonts w:asciiTheme="majorHAnsi" w:hAnsiTheme="majorHAnsi"/>
          <w:sz w:val="22"/>
          <w:szCs w:val="22"/>
        </w:rPr>
        <w:t xml:space="preserve">six </w:t>
      </w:r>
      <w:r w:rsidR="00484139" w:rsidRPr="003B77CE">
        <w:rPr>
          <w:rFonts w:asciiTheme="majorHAnsi" w:hAnsiTheme="majorHAnsi"/>
          <w:sz w:val="22"/>
          <w:szCs w:val="22"/>
        </w:rPr>
        <w:t xml:space="preserve">ADAMI </w:t>
      </w:r>
      <w:r w:rsidRPr="003B77CE">
        <w:rPr>
          <w:rFonts w:asciiTheme="majorHAnsi" w:hAnsiTheme="majorHAnsi"/>
          <w:sz w:val="22"/>
          <w:szCs w:val="22"/>
        </w:rPr>
        <w:t xml:space="preserve">categories are invited to the gala award ceremony in Kiev, where they will have the opportunity to network with broadcaster representatives and media professionals from across Europe. </w:t>
      </w:r>
    </w:p>
    <w:p w14:paraId="42177C81" w14:textId="77777777" w:rsidR="00A060C3" w:rsidRPr="003B77CE" w:rsidRDefault="00A060C3" w:rsidP="00A060C3">
      <w:pPr>
        <w:rPr>
          <w:rFonts w:asciiTheme="majorHAnsi" w:hAnsiTheme="majorHAnsi"/>
          <w:sz w:val="22"/>
          <w:szCs w:val="22"/>
        </w:rPr>
      </w:pPr>
    </w:p>
    <w:p w14:paraId="5200DF03" w14:textId="77777777" w:rsidR="002B551F" w:rsidRPr="003B77CE" w:rsidRDefault="002B551F" w:rsidP="00A060C3">
      <w:pPr>
        <w:rPr>
          <w:rFonts w:asciiTheme="majorHAnsi" w:hAnsiTheme="majorHAnsi"/>
          <w:sz w:val="22"/>
          <w:szCs w:val="22"/>
        </w:rPr>
      </w:pPr>
    </w:p>
    <w:p w14:paraId="517C852D" w14:textId="77777777" w:rsidR="002B551F" w:rsidRPr="003B77CE" w:rsidRDefault="002B551F" w:rsidP="002B551F">
      <w:pPr>
        <w:rPr>
          <w:rFonts w:asciiTheme="majorHAnsi" w:hAnsiTheme="majorHAnsi"/>
          <w:b/>
          <w:i/>
          <w:sz w:val="22"/>
          <w:szCs w:val="22"/>
        </w:rPr>
      </w:pPr>
      <w:r w:rsidRPr="003B77CE">
        <w:rPr>
          <w:rFonts w:asciiTheme="majorHAnsi" w:hAnsiTheme="majorHAnsi"/>
          <w:b/>
          <w:i/>
          <w:sz w:val="22"/>
          <w:szCs w:val="22"/>
        </w:rPr>
        <w:t>About the Council of Europe</w:t>
      </w:r>
    </w:p>
    <w:p w14:paraId="310DDE53" w14:textId="016AE16E" w:rsidR="002B551F" w:rsidRPr="003B77CE" w:rsidRDefault="002B551F" w:rsidP="002B551F">
      <w:pPr>
        <w:rPr>
          <w:rFonts w:asciiTheme="majorHAnsi" w:hAnsiTheme="majorHAnsi"/>
          <w:i/>
          <w:sz w:val="22"/>
          <w:szCs w:val="22"/>
        </w:rPr>
      </w:pPr>
      <w:r w:rsidRPr="003B77CE">
        <w:rPr>
          <w:rFonts w:asciiTheme="majorHAnsi" w:hAnsiTheme="majorHAnsi"/>
          <w:i/>
          <w:sz w:val="22"/>
          <w:szCs w:val="22"/>
        </w:rPr>
        <w:t xml:space="preserve">The Council of Europe is the continent's leading human rights organisation. It includes 47 member states, 28 of which are members of the European Union. The Council of Europe promotes human rights through international conventions, such as the European Convention on Human Rights, the Convention on Preventing and Combating Violence against Women and Domestic Violence and the Convention on Cybercrime. It monitors member states' progress in these areas and makes recommendations through independent expert monitoring bodies. For additional information, visit: </w:t>
      </w:r>
      <w:hyperlink r:id="rId11" w:history="1">
        <w:r w:rsidRPr="003B77CE">
          <w:rPr>
            <w:rStyle w:val="Hyperlink"/>
            <w:rFonts w:asciiTheme="majorHAnsi" w:hAnsiTheme="majorHAnsi"/>
            <w:i/>
            <w:sz w:val="22"/>
            <w:szCs w:val="22"/>
          </w:rPr>
          <w:t>www.coe.int</w:t>
        </w:r>
      </w:hyperlink>
      <w:r w:rsidR="00CE33DE" w:rsidRPr="003B77CE">
        <w:rPr>
          <w:rStyle w:val="Hyperlink"/>
          <w:rFonts w:asciiTheme="majorHAnsi" w:hAnsiTheme="majorHAnsi"/>
          <w:i/>
          <w:sz w:val="22"/>
          <w:szCs w:val="22"/>
        </w:rPr>
        <w:t>.</w:t>
      </w:r>
      <w:r w:rsidRPr="003B77CE">
        <w:rPr>
          <w:rFonts w:asciiTheme="majorHAnsi" w:hAnsiTheme="majorHAnsi"/>
          <w:i/>
          <w:sz w:val="22"/>
          <w:szCs w:val="22"/>
        </w:rPr>
        <w:t xml:space="preserve"> </w:t>
      </w:r>
    </w:p>
    <w:p w14:paraId="38ECC558" w14:textId="77777777" w:rsidR="00CE33DE" w:rsidRPr="003B77CE" w:rsidRDefault="00CE33DE" w:rsidP="002B551F">
      <w:pPr>
        <w:rPr>
          <w:rFonts w:asciiTheme="majorHAnsi" w:hAnsiTheme="majorHAnsi"/>
          <w:sz w:val="22"/>
          <w:szCs w:val="22"/>
        </w:rPr>
      </w:pPr>
    </w:p>
    <w:p w14:paraId="0D2B7092" w14:textId="77777777" w:rsidR="00CE33DE" w:rsidRPr="003B77CE" w:rsidRDefault="00CE33DE" w:rsidP="00CE33DE">
      <w:pPr>
        <w:rPr>
          <w:rStyle w:val="Emphasis"/>
          <w:rFonts w:asciiTheme="majorHAnsi" w:eastAsia="Times New Roman" w:hAnsiTheme="majorHAnsi" w:cs="Times New Roman"/>
          <w:b/>
          <w:color w:val="000000"/>
          <w:sz w:val="22"/>
          <w:szCs w:val="22"/>
          <w:bdr w:val="none" w:sz="0" w:space="0" w:color="auto" w:frame="1"/>
          <w:shd w:val="clear" w:color="auto" w:fill="FFFFFF"/>
        </w:rPr>
      </w:pPr>
      <w:r w:rsidRPr="003B77CE">
        <w:rPr>
          <w:rStyle w:val="Emphasis"/>
          <w:rFonts w:asciiTheme="majorHAnsi" w:eastAsia="Times New Roman" w:hAnsiTheme="majorHAnsi" w:cs="Times New Roman"/>
          <w:b/>
          <w:color w:val="000000"/>
          <w:sz w:val="22"/>
          <w:szCs w:val="22"/>
          <w:bdr w:val="none" w:sz="0" w:space="0" w:color="auto" w:frame="1"/>
          <w:shd w:val="clear" w:color="auto" w:fill="FFFFFF"/>
        </w:rPr>
        <w:t xml:space="preserve">About the OSCE Representative on Freedom of the Media </w:t>
      </w:r>
    </w:p>
    <w:p w14:paraId="4328D5E4" w14:textId="568A4EDB" w:rsidR="00CE33DE" w:rsidRPr="003B77CE" w:rsidRDefault="00CE33DE" w:rsidP="00CE33DE">
      <w:pPr>
        <w:rPr>
          <w:rStyle w:val="Emphasis"/>
          <w:rFonts w:asciiTheme="majorHAnsi" w:eastAsia="Times New Roman" w:hAnsiTheme="majorHAnsi" w:cs="Times New Roman"/>
          <w:color w:val="000000"/>
          <w:sz w:val="22"/>
          <w:szCs w:val="22"/>
          <w:bdr w:val="none" w:sz="0" w:space="0" w:color="auto" w:frame="1"/>
          <w:shd w:val="clear" w:color="auto" w:fill="FFFFFF"/>
        </w:rPr>
      </w:pPr>
      <w:r w:rsidRPr="003B77CE">
        <w:rPr>
          <w:rStyle w:val="Emphasis"/>
          <w:rFonts w:asciiTheme="majorHAnsi" w:eastAsia="Times New Roman" w:hAnsiTheme="majorHAnsi" w:cs="Times New Roman"/>
          <w:color w:val="000000"/>
          <w:sz w:val="22"/>
          <w:szCs w:val="22"/>
          <w:bdr w:val="none" w:sz="0" w:space="0" w:color="auto" w:frame="1"/>
          <w:shd w:val="clear" w:color="auto" w:fill="FFFFFF"/>
        </w:rPr>
        <w:t>The OSCE Representative on Freedom of the Media observes media developments in all 57 OSCE participating States. She provides early warning on violations of freedom of expression and media freedom and promotes full compliance with OSCE media freedom commitments. Learn more at</w:t>
      </w:r>
      <w:r w:rsidRPr="003B77CE">
        <w:rPr>
          <w:rFonts w:asciiTheme="majorHAnsi" w:eastAsia="Times New Roman" w:hAnsiTheme="majorHAnsi" w:cs="Times New Roman"/>
          <w:sz w:val="22"/>
          <w:szCs w:val="22"/>
        </w:rPr>
        <w:fldChar w:fldCharType="begin"/>
      </w:r>
      <w:r w:rsidRPr="003B77CE">
        <w:rPr>
          <w:rFonts w:asciiTheme="majorHAnsi" w:eastAsia="Times New Roman" w:hAnsiTheme="majorHAnsi" w:cs="Times New Roman"/>
          <w:sz w:val="22"/>
          <w:szCs w:val="22"/>
        </w:rPr>
        <w:instrText xml:space="preserve"> HYPERLINK "http://www.osce.org/fom" \t "_blank" </w:instrText>
      </w:r>
      <w:r w:rsidRPr="003B77CE">
        <w:rPr>
          <w:rFonts w:asciiTheme="majorHAnsi" w:eastAsia="Times New Roman" w:hAnsiTheme="majorHAnsi" w:cs="Times New Roman"/>
          <w:sz w:val="22"/>
          <w:szCs w:val="22"/>
        </w:rPr>
        <w:fldChar w:fldCharType="separate"/>
      </w:r>
      <w:r w:rsidRPr="003B77CE">
        <w:rPr>
          <w:rStyle w:val="Hyperlink"/>
          <w:rFonts w:asciiTheme="majorHAnsi" w:eastAsia="Times New Roman" w:hAnsiTheme="majorHAnsi" w:cs="Times New Roman"/>
          <w:color w:val="1B8FFA"/>
          <w:sz w:val="22"/>
          <w:szCs w:val="22"/>
          <w:bdr w:val="none" w:sz="0" w:space="0" w:color="auto" w:frame="1"/>
          <w:shd w:val="clear" w:color="auto" w:fill="FFFFFF"/>
        </w:rPr>
        <w:t>www.osce.org/fom</w:t>
      </w:r>
      <w:r w:rsidRPr="003B77CE">
        <w:rPr>
          <w:rFonts w:asciiTheme="majorHAnsi" w:eastAsia="Times New Roman" w:hAnsiTheme="majorHAnsi" w:cs="Times New Roman"/>
          <w:sz w:val="22"/>
          <w:szCs w:val="22"/>
        </w:rPr>
        <w:fldChar w:fldCharType="end"/>
      </w:r>
      <w:r w:rsidRPr="003B77CE">
        <w:rPr>
          <w:rStyle w:val="Emphasis"/>
          <w:rFonts w:asciiTheme="majorHAnsi" w:eastAsia="Times New Roman" w:hAnsiTheme="majorHAnsi" w:cs="Times New Roman"/>
          <w:color w:val="000000"/>
          <w:sz w:val="22"/>
          <w:szCs w:val="22"/>
          <w:bdr w:val="none" w:sz="0" w:space="0" w:color="auto" w:frame="1"/>
          <w:shd w:val="clear" w:color="auto" w:fill="FFFFFF"/>
        </w:rPr>
        <w:t>, Twitter:</w:t>
      </w:r>
      <w:r w:rsidRPr="003B77CE">
        <w:rPr>
          <w:rFonts w:asciiTheme="majorHAnsi" w:eastAsia="Times New Roman" w:hAnsiTheme="majorHAnsi" w:cs="Times New Roman"/>
          <w:color w:val="000000"/>
          <w:sz w:val="22"/>
          <w:szCs w:val="22"/>
          <w:shd w:val="clear" w:color="auto" w:fill="FFFFFF"/>
        </w:rPr>
        <w:t> </w:t>
      </w:r>
      <w:r w:rsidRPr="003B77CE">
        <w:rPr>
          <w:rFonts w:asciiTheme="majorHAnsi" w:eastAsia="Times New Roman" w:hAnsiTheme="majorHAnsi" w:cs="Times New Roman"/>
          <w:sz w:val="22"/>
          <w:szCs w:val="22"/>
        </w:rPr>
        <w:fldChar w:fldCharType="begin"/>
      </w:r>
      <w:r w:rsidRPr="003B77CE">
        <w:rPr>
          <w:rFonts w:asciiTheme="majorHAnsi" w:eastAsia="Times New Roman" w:hAnsiTheme="majorHAnsi" w:cs="Times New Roman"/>
          <w:sz w:val="22"/>
          <w:szCs w:val="22"/>
        </w:rPr>
        <w:instrText xml:space="preserve"> HYPERLINK "http://www.twitter.com/osce_rfom" \t "_blank" </w:instrText>
      </w:r>
      <w:r w:rsidRPr="003B77CE">
        <w:rPr>
          <w:rFonts w:asciiTheme="majorHAnsi" w:eastAsia="Times New Roman" w:hAnsiTheme="majorHAnsi" w:cs="Times New Roman"/>
          <w:sz w:val="22"/>
          <w:szCs w:val="22"/>
        </w:rPr>
        <w:fldChar w:fldCharType="separate"/>
      </w:r>
      <w:r w:rsidRPr="003B77CE">
        <w:rPr>
          <w:rStyle w:val="Hyperlink"/>
          <w:rFonts w:asciiTheme="majorHAnsi" w:eastAsia="Times New Roman" w:hAnsiTheme="majorHAnsi" w:cs="Times New Roman"/>
          <w:color w:val="1B8FFA"/>
          <w:sz w:val="22"/>
          <w:szCs w:val="22"/>
          <w:bdr w:val="none" w:sz="0" w:space="0" w:color="auto" w:frame="1"/>
          <w:shd w:val="clear" w:color="auto" w:fill="FFFFFF"/>
        </w:rPr>
        <w:t>@</w:t>
      </w:r>
      <w:proofErr w:type="spellStart"/>
      <w:r w:rsidRPr="003B77CE">
        <w:rPr>
          <w:rStyle w:val="Hyperlink"/>
          <w:rFonts w:asciiTheme="majorHAnsi" w:eastAsia="Times New Roman" w:hAnsiTheme="majorHAnsi" w:cs="Times New Roman"/>
          <w:color w:val="1B8FFA"/>
          <w:sz w:val="22"/>
          <w:szCs w:val="22"/>
          <w:bdr w:val="none" w:sz="0" w:space="0" w:color="auto" w:frame="1"/>
          <w:shd w:val="clear" w:color="auto" w:fill="FFFFFF"/>
        </w:rPr>
        <w:t>OSCE_RFoM</w:t>
      </w:r>
      <w:proofErr w:type="spellEnd"/>
      <w:r w:rsidRPr="003B77CE">
        <w:rPr>
          <w:rStyle w:val="Hyperlink"/>
          <w:rFonts w:asciiTheme="majorHAnsi" w:eastAsia="Times New Roman" w:hAnsiTheme="majorHAnsi" w:cs="Times New Roman"/>
          <w:color w:val="1B8FFA"/>
          <w:sz w:val="22"/>
          <w:szCs w:val="22"/>
          <w:bdr w:val="none" w:sz="0" w:space="0" w:color="auto" w:frame="1"/>
          <w:shd w:val="clear" w:color="auto" w:fill="FFFFFF"/>
        </w:rPr>
        <w:t> </w:t>
      </w:r>
      <w:r w:rsidRPr="003B77CE">
        <w:rPr>
          <w:rFonts w:asciiTheme="majorHAnsi" w:eastAsia="Times New Roman" w:hAnsiTheme="majorHAnsi" w:cs="Times New Roman"/>
          <w:sz w:val="22"/>
          <w:szCs w:val="22"/>
        </w:rPr>
        <w:fldChar w:fldCharType="end"/>
      </w:r>
      <w:r w:rsidRPr="003B77CE">
        <w:rPr>
          <w:rStyle w:val="Emphasis"/>
          <w:rFonts w:asciiTheme="majorHAnsi" w:eastAsia="Times New Roman" w:hAnsiTheme="majorHAnsi" w:cs="Times New Roman"/>
          <w:color w:val="000000"/>
          <w:sz w:val="22"/>
          <w:szCs w:val="22"/>
          <w:bdr w:val="none" w:sz="0" w:space="0" w:color="auto" w:frame="1"/>
          <w:shd w:val="clear" w:color="auto" w:fill="FFFFFF"/>
        </w:rPr>
        <w:t>and at</w:t>
      </w:r>
      <w:r w:rsidRPr="003B77CE">
        <w:rPr>
          <w:rFonts w:asciiTheme="majorHAnsi" w:eastAsia="Times New Roman" w:hAnsiTheme="majorHAnsi" w:cs="Times New Roman"/>
          <w:color w:val="000000"/>
          <w:sz w:val="22"/>
          <w:szCs w:val="22"/>
          <w:shd w:val="clear" w:color="auto" w:fill="FFFFFF"/>
        </w:rPr>
        <w:t> </w:t>
      </w:r>
      <w:r w:rsidRPr="003B77CE">
        <w:rPr>
          <w:rFonts w:asciiTheme="majorHAnsi" w:eastAsia="Times New Roman" w:hAnsiTheme="majorHAnsi" w:cs="Times New Roman"/>
          <w:sz w:val="22"/>
          <w:szCs w:val="22"/>
        </w:rPr>
        <w:fldChar w:fldCharType="begin"/>
      </w:r>
      <w:r w:rsidRPr="003B77CE">
        <w:rPr>
          <w:rFonts w:asciiTheme="majorHAnsi" w:eastAsia="Times New Roman" w:hAnsiTheme="majorHAnsi" w:cs="Times New Roman"/>
          <w:sz w:val="22"/>
          <w:szCs w:val="22"/>
        </w:rPr>
        <w:instrText xml:space="preserve"> HYPERLINK "http://www.facebook.com/osce.rfom" \t "_blank" </w:instrText>
      </w:r>
      <w:r w:rsidRPr="003B77CE">
        <w:rPr>
          <w:rFonts w:asciiTheme="majorHAnsi" w:eastAsia="Times New Roman" w:hAnsiTheme="majorHAnsi" w:cs="Times New Roman"/>
          <w:sz w:val="22"/>
          <w:szCs w:val="22"/>
        </w:rPr>
        <w:fldChar w:fldCharType="separate"/>
      </w:r>
      <w:r w:rsidRPr="003B77CE">
        <w:rPr>
          <w:rStyle w:val="Hyperlink"/>
          <w:rFonts w:asciiTheme="majorHAnsi" w:eastAsia="Times New Roman" w:hAnsiTheme="majorHAnsi" w:cs="Times New Roman"/>
          <w:color w:val="1B8FFA"/>
          <w:sz w:val="22"/>
          <w:szCs w:val="22"/>
          <w:bdr w:val="none" w:sz="0" w:space="0" w:color="auto" w:frame="1"/>
          <w:shd w:val="clear" w:color="auto" w:fill="FFFFFF"/>
        </w:rPr>
        <w:t>www.facebook.com/osce.rfom</w:t>
      </w:r>
      <w:r w:rsidRPr="003B77CE">
        <w:rPr>
          <w:rFonts w:asciiTheme="majorHAnsi" w:eastAsia="Times New Roman" w:hAnsiTheme="majorHAnsi" w:cs="Times New Roman"/>
          <w:sz w:val="22"/>
          <w:szCs w:val="22"/>
        </w:rPr>
        <w:fldChar w:fldCharType="end"/>
      </w:r>
      <w:r w:rsidRPr="003B77CE">
        <w:rPr>
          <w:rStyle w:val="Emphasis"/>
          <w:rFonts w:asciiTheme="majorHAnsi" w:eastAsia="Times New Roman" w:hAnsiTheme="majorHAnsi" w:cs="Times New Roman"/>
          <w:color w:val="000000"/>
          <w:sz w:val="22"/>
          <w:szCs w:val="22"/>
          <w:bdr w:val="none" w:sz="0" w:space="0" w:color="auto" w:frame="1"/>
          <w:shd w:val="clear" w:color="auto" w:fill="FFFFFF"/>
        </w:rPr>
        <w:t>. </w:t>
      </w:r>
    </w:p>
    <w:p w14:paraId="5622E96F" w14:textId="77777777" w:rsidR="003B77CE" w:rsidRPr="003B77CE" w:rsidRDefault="003B77CE" w:rsidP="00CE33DE">
      <w:pPr>
        <w:rPr>
          <w:rStyle w:val="Emphasis"/>
          <w:rFonts w:asciiTheme="majorHAnsi" w:eastAsia="Times New Roman" w:hAnsiTheme="majorHAnsi" w:cs="Times New Roman"/>
          <w:color w:val="000000"/>
          <w:sz w:val="22"/>
          <w:szCs w:val="22"/>
          <w:bdr w:val="none" w:sz="0" w:space="0" w:color="auto" w:frame="1"/>
          <w:shd w:val="clear" w:color="auto" w:fill="FFFFFF"/>
        </w:rPr>
      </w:pPr>
    </w:p>
    <w:p w14:paraId="12742762" w14:textId="77777777" w:rsidR="003B77CE" w:rsidRPr="003B77CE" w:rsidRDefault="003B77CE" w:rsidP="003B77CE">
      <w:pPr>
        <w:rPr>
          <w:rFonts w:asciiTheme="majorHAnsi" w:hAnsiTheme="majorHAnsi"/>
          <w:b/>
          <w:i/>
          <w:sz w:val="22"/>
          <w:szCs w:val="22"/>
        </w:rPr>
      </w:pPr>
      <w:r w:rsidRPr="003B77CE">
        <w:rPr>
          <w:rFonts w:asciiTheme="majorHAnsi" w:hAnsiTheme="majorHAnsi"/>
          <w:b/>
          <w:i/>
          <w:sz w:val="22"/>
          <w:szCs w:val="22"/>
        </w:rPr>
        <w:t>About the ADAMI Media Prize</w:t>
      </w:r>
    </w:p>
    <w:p w14:paraId="0D17943A" w14:textId="77777777" w:rsidR="003B77CE" w:rsidRPr="003B77CE" w:rsidRDefault="003B77CE" w:rsidP="003B77CE">
      <w:pPr>
        <w:rPr>
          <w:rFonts w:asciiTheme="majorHAnsi" w:hAnsiTheme="majorHAnsi"/>
          <w:i/>
          <w:sz w:val="22"/>
          <w:szCs w:val="22"/>
        </w:rPr>
      </w:pPr>
      <w:r w:rsidRPr="003B77CE">
        <w:rPr>
          <w:rFonts w:asciiTheme="majorHAnsi" w:hAnsiTheme="majorHAnsi"/>
          <w:i/>
          <w:sz w:val="22"/>
          <w:szCs w:val="22"/>
        </w:rPr>
        <w:t>The ADAMI Media Prize spotlights the work of journalists and media professionals in the EU’s Eastern Partnership countries. ADAMI’s goal is to promote peaceful coexistence between peoples by stimulating new ideas and perspectives in media, and promoting media interest in topics of cultural diversity and integration. The</w:t>
      </w:r>
      <w:r w:rsidRPr="003B77CE">
        <w:rPr>
          <w:rFonts w:asciiTheme="majorHAnsi" w:hAnsiTheme="majorHAnsi" w:cs="Arial"/>
          <w:i/>
          <w:sz w:val="22"/>
          <w:szCs w:val="22"/>
        </w:rPr>
        <w:t xml:space="preserve"> ADAMI Media Prize is funded by the Federal Foreign Office (Germany) and ProCredit Group. It is conducted in partnership with the European Broadcasting Union, Deutsche Welle Akademie, the German Society for Eastern European Studies, and supported by media partners </w:t>
      </w:r>
      <w:r w:rsidRPr="003B77CE">
        <w:rPr>
          <w:rFonts w:asciiTheme="majorHAnsi" w:hAnsiTheme="majorHAnsi"/>
          <w:i/>
          <w:sz w:val="22"/>
          <w:szCs w:val="22"/>
        </w:rPr>
        <w:t xml:space="preserve">ARTE, ZDF, the Georgian Public Broadcaster, the National Television of Ukraine, and TeleRadio-Moldova. For additional information, visit: </w:t>
      </w:r>
      <w:hyperlink r:id="rId12" w:history="1">
        <w:r w:rsidRPr="003B77CE">
          <w:rPr>
            <w:rStyle w:val="Hyperlink"/>
            <w:rFonts w:asciiTheme="majorHAnsi" w:hAnsiTheme="majorHAnsi"/>
            <w:i/>
            <w:sz w:val="22"/>
            <w:szCs w:val="22"/>
          </w:rPr>
          <w:t>www.adamimediaprize.eu</w:t>
        </w:r>
      </w:hyperlink>
      <w:r w:rsidRPr="003B77CE">
        <w:rPr>
          <w:rFonts w:asciiTheme="majorHAnsi" w:hAnsiTheme="majorHAnsi"/>
          <w:i/>
          <w:sz w:val="22"/>
          <w:szCs w:val="22"/>
        </w:rPr>
        <w:t>.</w:t>
      </w:r>
    </w:p>
    <w:p w14:paraId="14621960" w14:textId="77777777" w:rsidR="003B77CE" w:rsidRPr="003B77CE" w:rsidRDefault="003B77CE" w:rsidP="00CE33DE">
      <w:pPr>
        <w:rPr>
          <w:rFonts w:asciiTheme="majorHAnsi" w:eastAsia="Times New Roman" w:hAnsiTheme="majorHAnsi" w:cs="Times New Roman"/>
          <w:sz w:val="22"/>
          <w:szCs w:val="22"/>
        </w:rPr>
      </w:pPr>
    </w:p>
    <w:p w14:paraId="6E5B8F31" w14:textId="77777777" w:rsidR="00CE33DE" w:rsidRPr="003B77CE" w:rsidRDefault="00CE33DE" w:rsidP="002B551F">
      <w:pPr>
        <w:rPr>
          <w:rFonts w:asciiTheme="majorHAnsi" w:hAnsiTheme="majorHAnsi"/>
          <w:sz w:val="22"/>
          <w:szCs w:val="22"/>
        </w:rPr>
      </w:pPr>
    </w:p>
    <w:p w14:paraId="067855B4" w14:textId="77777777" w:rsidR="002B551F" w:rsidRPr="003B77CE" w:rsidRDefault="002B551F" w:rsidP="00A060C3">
      <w:pPr>
        <w:rPr>
          <w:rFonts w:asciiTheme="majorHAnsi" w:hAnsiTheme="majorHAnsi"/>
          <w:sz w:val="22"/>
          <w:szCs w:val="22"/>
        </w:rPr>
      </w:pPr>
    </w:p>
    <w:p w14:paraId="3F9599A8" w14:textId="77777777" w:rsidR="00A060C3" w:rsidRPr="003B77CE" w:rsidRDefault="00A060C3" w:rsidP="00A060C3">
      <w:pPr>
        <w:rPr>
          <w:rFonts w:asciiTheme="majorHAnsi" w:hAnsiTheme="majorHAnsi"/>
          <w:sz w:val="22"/>
          <w:szCs w:val="22"/>
        </w:rPr>
      </w:pPr>
    </w:p>
    <w:p w14:paraId="69349247" w14:textId="77777777" w:rsidR="00A060C3" w:rsidRPr="003B77CE" w:rsidRDefault="00A060C3" w:rsidP="00A060C3">
      <w:pPr>
        <w:rPr>
          <w:rFonts w:asciiTheme="majorHAnsi" w:hAnsiTheme="majorHAnsi"/>
          <w:sz w:val="22"/>
          <w:szCs w:val="22"/>
        </w:rPr>
      </w:pPr>
    </w:p>
    <w:p w14:paraId="20DC9C3D" w14:textId="77777777" w:rsidR="00A060C3" w:rsidRPr="003B77CE" w:rsidRDefault="00A060C3" w:rsidP="00A060C3">
      <w:pPr>
        <w:rPr>
          <w:rFonts w:asciiTheme="majorHAnsi" w:hAnsiTheme="majorHAnsi"/>
          <w:sz w:val="22"/>
          <w:szCs w:val="22"/>
        </w:rPr>
      </w:pPr>
    </w:p>
    <w:p w14:paraId="4A629FF5" w14:textId="77777777" w:rsidR="002B494E" w:rsidRPr="003B77CE" w:rsidRDefault="002B494E">
      <w:pPr>
        <w:rPr>
          <w:rFonts w:asciiTheme="majorHAnsi" w:hAnsiTheme="majorHAnsi"/>
          <w:sz w:val="22"/>
          <w:szCs w:val="22"/>
        </w:rPr>
      </w:pPr>
    </w:p>
    <w:sectPr w:rsidR="002B494E" w:rsidRPr="003B77CE" w:rsidSect="003D4D7E">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99BB6" w14:textId="77777777" w:rsidR="003D4D7E" w:rsidRDefault="003D4D7E">
      <w:r>
        <w:separator/>
      </w:r>
    </w:p>
  </w:endnote>
  <w:endnote w:type="continuationSeparator" w:id="0">
    <w:p w14:paraId="1E340EB7" w14:textId="77777777" w:rsidR="003D4D7E" w:rsidRDefault="003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3D4D7E" w:rsidRPr="009F7E73" w14:paraId="28AECEFE" w14:textId="77777777" w:rsidTr="00A060C3">
      <w:trPr>
        <w:trHeight w:val="1138"/>
      </w:trPr>
      <w:tc>
        <w:tcPr>
          <w:tcW w:w="4678" w:type="dxa"/>
          <w:tcBorders>
            <w:right w:val="single" w:sz="6" w:space="0" w:color="244061" w:themeColor="accent1" w:themeShade="80"/>
          </w:tcBorders>
        </w:tcPr>
        <w:p w14:paraId="0659F53F" w14:textId="77777777" w:rsidR="003D4D7E" w:rsidRPr="009F7E73" w:rsidRDefault="003D4D7E" w:rsidP="00A060C3">
          <w:pPr>
            <w:pStyle w:val="Footer"/>
            <w:spacing w:line="276" w:lineRule="auto"/>
            <w:ind w:left="-108"/>
            <w:rPr>
              <w:rFonts w:ascii="Myriad Pro" w:hAnsi="Myriad Pro"/>
              <w:sz w:val="18"/>
              <w:szCs w:val="18"/>
            </w:rPr>
          </w:pPr>
        </w:p>
        <w:p w14:paraId="442225F6" w14:textId="77777777" w:rsidR="003D4D7E" w:rsidRPr="009F7E73" w:rsidRDefault="003D4D7E" w:rsidP="00A060C3">
          <w:pPr>
            <w:pStyle w:val="Footer"/>
            <w:spacing w:line="276" w:lineRule="auto"/>
            <w:rPr>
              <w:rFonts w:ascii="Myriad Pro" w:hAnsi="Myriad Pro"/>
              <w:sz w:val="18"/>
              <w:szCs w:val="18"/>
            </w:rPr>
          </w:pPr>
          <w:r w:rsidRPr="009F7E73">
            <w:rPr>
              <w:rFonts w:ascii="Myriad Pro" w:hAnsi="Myriad Pro"/>
              <w:sz w:val="18"/>
              <w:szCs w:val="18"/>
            </w:rPr>
            <w:t>ADAMI Media Prize for Cultural Diversity in Eastern Europe</w:t>
          </w:r>
        </w:p>
        <w:p w14:paraId="6D17316C" w14:textId="77777777" w:rsidR="003D4D7E" w:rsidRPr="009F7E73" w:rsidRDefault="003D4D7E" w:rsidP="00A060C3">
          <w:pPr>
            <w:pStyle w:val="Footer"/>
            <w:spacing w:line="276" w:lineRule="auto"/>
            <w:rPr>
              <w:rFonts w:ascii="Myriad Pro" w:hAnsi="Myriad Pro"/>
              <w:sz w:val="18"/>
              <w:szCs w:val="18"/>
            </w:rPr>
          </w:pPr>
          <w:r w:rsidRPr="009F7E73">
            <w:rPr>
              <w:rFonts w:ascii="Myriad Pro" w:hAnsi="Myriad Pro"/>
              <w:sz w:val="18"/>
              <w:szCs w:val="18"/>
            </w:rPr>
            <w:t>c/o Swiss Cooperation Office</w:t>
          </w:r>
        </w:p>
        <w:p w14:paraId="2DCFDB05" w14:textId="77777777" w:rsidR="003D4D7E" w:rsidRPr="009F7E73" w:rsidRDefault="003D4D7E" w:rsidP="00A060C3">
          <w:pPr>
            <w:pStyle w:val="Footer"/>
            <w:spacing w:line="276" w:lineRule="auto"/>
            <w:rPr>
              <w:rFonts w:ascii="Myriad Pro" w:hAnsi="Myriad Pro"/>
              <w:sz w:val="18"/>
              <w:szCs w:val="18"/>
            </w:rPr>
          </w:pPr>
          <w:r w:rsidRPr="009F7E73">
            <w:rPr>
              <w:rFonts w:ascii="Myriad Pro" w:hAnsi="Myriad Pro"/>
              <w:sz w:val="18"/>
              <w:szCs w:val="18"/>
            </w:rPr>
            <w:t>7a Sh. Radiani Street</w:t>
          </w:r>
        </w:p>
        <w:p w14:paraId="1A12201E" w14:textId="77777777" w:rsidR="003D4D7E" w:rsidRPr="009F7E73" w:rsidRDefault="003D4D7E" w:rsidP="00A060C3">
          <w:pPr>
            <w:rPr>
              <w:rFonts w:ascii="Myriad Pro" w:hAnsi="Myriad Pro" w:cs="Arial"/>
              <w:color w:val="000000"/>
              <w:sz w:val="18"/>
              <w:szCs w:val="18"/>
            </w:rPr>
          </w:pPr>
          <w:r w:rsidRPr="009F7E73">
            <w:rPr>
              <w:rFonts w:ascii="Myriad Pro" w:hAnsi="Myriad Pro"/>
              <w:sz w:val="18"/>
              <w:szCs w:val="18"/>
            </w:rPr>
            <w:t>Tbilisi, Georgia</w:t>
          </w:r>
          <w:r w:rsidRPr="009F7E73">
            <w:rPr>
              <w:rFonts w:ascii="Myriad Pro" w:hAnsi="Myriad Pro" w:cs="Arial"/>
              <w:color w:val="000000"/>
              <w:sz w:val="18"/>
              <w:szCs w:val="18"/>
            </w:rPr>
            <w:t xml:space="preserve"> </w:t>
          </w:r>
          <w:r w:rsidRPr="009F7E73">
            <w:rPr>
              <w:rFonts w:ascii="Myriad Pro" w:hAnsi="Myriad Pro"/>
              <w:sz w:val="18"/>
              <w:szCs w:val="18"/>
            </w:rPr>
            <w:t>0179</w:t>
          </w:r>
        </w:p>
        <w:p w14:paraId="4466D572" w14:textId="77777777" w:rsidR="003D4D7E" w:rsidRPr="009F7E73" w:rsidRDefault="003D4D7E" w:rsidP="00A060C3">
          <w:pPr>
            <w:pStyle w:val="Footer"/>
            <w:spacing w:line="276" w:lineRule="auto"/>
            <w:rPr>
              <w:rFonts w:ascii="Myriad Pro" w:hAnsi="Myriad Pro"/>
              <w:sz w:val="18"/>
              <w:szCs w:val="18"/>
            </w:rPr>
          </w:pPr>
        </w:p>
      </w:tc>
      <w:tc>
        <w:tcPr>
          <w:tcW w:w="5387" w:type="dxa"/>
          <w:tcBorders>
            <w:left w:val="single" w:sz="6" w:space="0" w:color="244061" w:themeColor="accent1" w:themeShade="80"/>
          </w:tcBorders>
        </w:tcPr>
        <w:p w14:paraId="3817593F" w14:textId="77777777" w:rsidR="003D4D7E" w:rsidRPr="009F7E73" w:rsidRDefault="003D4D7E" w:rsidP="00A060C3">
          <w:pPr>
            <w:pStyle w:val="Footer"/>
            <w:spacing w:line="276" w:lineRule="auto"/>
            <w:rPr>
              <w:rFonts w:ascii="Myriad Pro" w:hAnsi="Myriad Pro"/>
              <w:sz w:val="18"/>
              <w:szCs w:val="18"/>
            </w:rPr>
          </w:pPr>
        </w:p>
        <w:p w14:paraId="72C78FC3" w14:textId="77777777" w:rsidR="003D4D7E" w:rsidRPr="009F7E73" w:rsidRDefault="003D4D7E" w:rsidP="00A060C3">
          <w:pPr>
            <w:pStyle w:val="Footer"/>
            <w:spacing w:line="276" w:lineRule="auto"/>
            <w:rPr>
              <w:rFonts w:ascii="Myriad Pro" w:hAnsi="Myriad Pro"/>
              <w:sz w:val="18"/>
              <w:szCs w:val="18"/>
            </w:rPr>
          </w:pPr>
          <w:r w:rsidRPr="009F7E73">
            <w:rPr>
              <w:rFonts w:ascii="Myriad Pro" w:hAnsi="Myriad Pro"/>
              <w:sz w:val="18"/>
              <w:szCs w:val="18"/>
            </w:rPr>
            <w:t xml:space="preserve">Email: </w:t>
          </w:r>
          <w:hyperlink r:id="rId1" w:history="1">
            <w:r w:rsidRPr="009F7E73">
              <w:rPr>
                <w:rStyle w:val="Hyperlink"/>
                <w:rFonts w:ascii="Myriad Pro" w:hAnsi="Myriad Pro"/>
                <w:sz w:val="18"/>
                <w:szCs w:val="18"/>
              </w:rPr>
              <w:t>communications@adamimediaprize.eu</w:t>
            </w:r>
          </w:hyperlink>
        </w:p>
        <w:p w14:paraId="6CE32FC9" w14:textId="77777777" w:rsidR="003D4D7E" w:rsidRPr="009F7E73" w:rsidRDefault="003D4D7E" w:rsidP="00A060C3">
          <w:pPr>
            <w:pStyle w:val="Footer"/>
            <w:spacing w:line="276" w:lineRule="auto"/>
            <w:rPr>
              <w:rStyle w:val="Hyperlink"/>
              <w:rFonts w:ascii="Myriad Pro" w:hAnsi="Myriad Pro" w:cs="Arial"/>
              <w:sz w:val="18"/>
              <w:szCs w:val="18"/>
            </w:rPr>
          </w:pPr>
          <w:r w:rsidRPr="009F7E73">
            <w:rPr>
              <w:rFonts w:ascii="Myriad Pro" w:hAnsi="Myriad Pro"/>
              <w:sz w:val="18"/>
              <w:szCs w:val="18"/>
            </w:rPr>
            <w:t xml:space="preserve">Web:  </w:t>
          </w:r>
          <w:hyperlink r:id="rId2" w:history="1">
            <w:r w:rsidRPr="009F7E73">
              <w:rPr>
                <w:rStyle w:val="Hyperlink"/>
                <w:rFonts w:ascii="Myriad Pro" w:hAnsi="Myriad Pro" w:cs="Arial"/>
                <w:sz w:val="18"/>
                <w:szCs w:val="18"/>
              </w:rPr>
              <w:t>www.adamimediaprize.eu</w:t>
            </w:r>
          </w:hyperlink>
        </w:p>
        <w:p w14:paraId="62AD2D46" w14:textId="77777777" w:rsidR="003D4D7E" w:rsidRPr="009F7E73" w:rsidRDefault="003D4D7E" w:rsidP="00A060C3">
          <w:pPr>
            <w:pStyle w:val="Footer"/>
            <w:spacing w:line="276" w:lineRule="auto"/>
            <w:rPr>
              <w:rFonts w:ascii="Myriad Pro" w:hAnsi="Myriad Pro"/>
              <w:sz w:val="18"/>
              <w:szCs w:val="18"/>
            </w:rPr>
          </w:pPr>
          <w:r w:rsidRPr="009F7E73">
            <w:rPr>
              <w:rFonts w:ascii="Myriad Pro" w:hAnsi="Myriad Pro"/>
              <w:sz w:val="18"/>
              <w:szCs w:val="18"/>
            </w:rPr>
            <w:t>Tel.: +995 32 222 57 59</w:t>
          </w:r>
        </w:p>
      </w:tc>
    </w:tr>
  </w:tbl>
  <w:p w14:paraId="5547A3B7" w14:textId="77777777" w:rsidR="003D4D7E" w:rsidRDefault="003D4D7E" w:rsidP="00A060C3">
    <w:pPr>
      <w:pStyle w:val="Footer"/>
      <w:jc w:val="right"/>
      <w:rPr>
        <w:rFonts w:ascii="Myriad Pro" w:hAnsi="Myriad Pro" w:cs="Arial"/>
        <w:color w:val="000000"/>
        <w:sz w:val="18"/>
        <w:szCs w:val="18"/>
      </w:rPr>
    </w:pPr>
  </w:p>
  <w:p w14:paraId="38607B39" w14:textId="77777777" w:rsidR="003D4D7E" w:rsidRPr="00C17CED" w:rsidRDefault="003D4D7E" w:rsidP="00A060C3">
    <w:pPr>
      <w:pStyle w:val="Footer"/>
      <w:jc w:val="center"/>
      <w:rPr>
        <w:rFonts w:ascii="Myriad Pro" w:hAnsi="Myriad Pro"/>
        <w:sz w:val="18"/>
        <w:szCs w:val="18"/>
        <w:lang w:val="de-DE"/>
      </w:rPr>
    </w:pPr>
    <w:r w:rsidRPr="00C17CED">
      <w:rPr>
        <w:rFonts w:ascii="Myriad Pro" w:hAnsi="Myriad Pro" w:cs="Arial"/>
        <w:color w:val="000000"/>
        <w:sz w:val="18"/>
        <w:szCs w:val="18"/>
        <w:lang w:val="de-DE"/>
      </w:rPr>
      <w:t>An initiative of the Forschungsgruppe Modellprojekte e.V. – Babostr.3 69469 Weinheim, Germany</w:t>
    </w:r>
  </w:p>
  <w:p w14:paraId="68640814" w14:textId="77777777" w:rsidR="003D4D7E" w:rsidRDefault="003D4D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8926E" w14:textId="77777777" w:rsidR="003D4D7E" w:rsidRDefault="003D4D7E">
      <w:r>
        <w:separator/>
      </w:r>
    </w:p>
  </w:footnote>
  <w:footnote w:type="continuationSeparator" w:id="0">
    <w:p w14:paraId="5604518A" w14:textId="77777777" w:rsidR="003D4D7E" w:rsidRDefault="003D4D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5057"/>
    <w:multiLevelType w:val="hybridMultilevel"/>
    <w:tmpl w:val="BEA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C3"/>
    <w:rsid w:val="00070AF0"/>
    <w:rsid w:val="00084168"/>
    <w:rsid w:val="00167A0B"/>
    <w:rsid w:val="002B494E"/>
    <w:rsid w:val="002B551F"/>
    <w:rsid w:val="002E0758"/>
    <w:rsid w:val="00325B19"/>
    <w:rsid w:val="00387992"/>
    <w:rsid w:val="003B77CE"/>
    <w:rsid w:val="003D4D7E"/>
    <w:rsid w:val="00484139"/>
    <w:rsid w:val="0056193F"/>
    <w:rsid w:val="006655CF"/>
    <w:rsid w:val="0080656D"/>
    <w:rsid w:val="009016BE"/>
    <w:rsid w:val="0092664F"/>
    <w:rsid w:val="00991A22"/>
    <w:rsid w:val="00A060C3"/>
    <w:rsid w:val="00A655D3"/>
    <w:rsid w:val="00B034E7"/>
    <w:rsid w:val="00B304BB"/>
    <w:rsid w:val="00B8521B"/>
    <w:rsid w:val="00C8117A"/>
    <w:rsid w:val="00CE33DE"/>
    <w:rsid w:val="00E6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4E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0C3"/>
    <w:rPr>
      <w:color w:val="0000FF" w:themeColor="hyperlink"/>
      <w:u w:val="single"/>
    </w:rPr>
  </w:style>
  <w:style w:type="character" w:styleId="Emphasis">
    <w:name w:val="Emphasis"/>
    <w:basedOn w:val="DefaultParagraphFont"/>
    <w:uiPriority w:val="20"/>
    <w:qFormat/>
    <w:rsid w:val="00A060C3"/>
    <w:rPr>
      <w:i/>
      <w:iCs/>
    </w:rPr>
  </w:style>
  <w:style w:type="paragraph" w:styleId="Footer">
    <w:name w:val="footer"/>
    <w:basedOn w:val="Normal"/>
    <w:link w:val="FooterChar"/>
    <w:uiPriority w:val="99"/>
    <w:unhideWhenUsed/>
    <w:rsid w:val="00A060C3"/>
    <w:pPr>
      <w:tabs>
        <w:tab w:val="center" w:pos="4320"/>
        <w:tab w:val="right" w:pos="8640"/>
      </w:tabs>
    </w:pPr>
  </w:style>
  <w:style w:type="character" w:customStyle="1" w:styleId="FooterChar">
    <w:name w:val="Footer Char"/>
    <w:basedOn w:val="DefaultParagraphFont"/>
    <w:link w:val="Footer"/>
    <w:uiPriority w:val="99"/>
    <w:rsid w:val="00A060C3"/>
  </w:style>
  <w:style w:type="table" w:styleId="TableGrid">
    <w:name w:val="Table Grid"/>
    <w:basedOn w:val="TableNormal"/>
    <w:uiPriority w:val="59"/>
    <w:rsid w:val="00A06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0C3"/>
    <w:rPr>
      <w:rFonts w:ascii="Lucida Grande" w:hAnsi="Lucida Grande" w:cs="Lucida Grande"/>
      <w:sz w:val="18"/>
      <w:szCs w:val="18"/>
    </w:rPr>
  </w:style>
  <w:style w:type="paragraph" w:styleId="ListParagraph">
    <w:name w:val="List Paragraph"/>
    <w:basedOn w:val="Normal"/>
    <w:uiPriority w:val="34"/>
    <w:qFormat/>
    <w:rsid w:val="002B55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0C3"/>
    <w:rPr>
      <w:color w:val="0000FF" w:themeColor="hyperlink"/>
      <w:u w:val="single"/>
    </w:rPr>
  </w:style>
  <w:style w:type="character" w:styleId="Emphasis">
    <w:name w:val="Emphasis"/>
    <w:basedOn w:val="DefaultParagraphFont"/>
    <w:uiPriority w:val="20"/>
    <w:qFormat/>
    <w:rsid w:val="00A060C3"/>
    <w:rPr>
      <w:i/>
      <w:iCs/>
    </w:rPr>
  </w:style>
  <w:style w:type="paragraph" w:styleId="Footer">
    <w:name w:val="footer"/>
    <w:basedOn w:val="Normal"/>
    <w:link w:val="FooterChar"/>
    <w:uiPriority w:val="99"/>
    <w:unhideWhenUsed/>
    <w:rsid w:val="00A060C3"/>
    <w:pPr>
      <w:tabs>
        <w:tab w:val="center" w:pos="4320"/>
        <w:tab w:val="right" w:pos="8640"/>
      </w:tabs>
    </w:pPr>
  </w:style>
  <w:style w:type="character" w:customStyle="1" w:styleId="FooterChar">
    <w:name w:val="Footer Char"/>
    <w:basedOn w:val="DefaultParagraphFont"/>
    <w:link w:val="Footer"/>
    <w:uiPriority w:val="99"/>
    <w:rsid w:val="00A060C3"/>
  </w:style>
  <w:style w:type="table" w:styleId="TableGrid">
    <w:name w:val="Table Grid"/>
    <w:basedOn w:val="TableNormal"/>
    <w:uiPriority w:val="59"/>
    <w:rsid w:val="00A06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0C3"/>
    <w:rPr>
      <w:rFonts w:ascii="Lucida Grande" w:hAnsi="Lucida Grande" w:cs="Lucida Grande"/>
      <w:sz w:val="18"/>
      <w:szCs w:val="18"/>
    </w:rPr>
  </w:style>
  <w:style w:type="paragraph" w:styleId="ListParagraph">
    <w:name w:val="List Paragraph"/>
    <w:basedOn w:val="Normal"/>
    <w:uiPriority w:val="34"/>
    <w:qFormat/>
    <w:rsid w:val="002B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3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e.int" TargetMode="External"/><Relationship Id="rId12" Type="http://schemas.openxmlformats.org/officeDocument/2006/relationships/hyperlink" Target="http://www.adamimediaprize.e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adamimediaprize.eu" TargetMode="External"/><Relationship Id="rId2" Type="http://schemas.openxmlformats.org/officeDocument/2006/relationships/hyperlink" Target="http://www.adamimediapriz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729</Words>
  <Characters>4156</Characters>
  <Application>Microsoft Macintosh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Swieca</dc:creator>
  <cp:keywords/>
  <dc:description/>
  <cp:lastModifiedBy>Arianne Swieca</cp:lastModifiedBy>
  <cp:revision>8</cp:revision>
  <dcterms:created xsi:type="dcterms:W3CDTF">2016-09-28T07:33:00Z</dcterms:created>
  <dcterms:modified xsi:type="dcterms:W3CDTF">2016-09-29T07:36:00Z</dcterms:modified>
</cp:coreProperties>
</file>